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481B223C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5-470</w:t>
      </w:r>
      <w:r w:rsidRPr="00954F25">
        <w:rPr>
          <w:bCs/>
          <w:color w:val="0D0D0D" w:themeColor="text1" w:themeTint="F2"/>
        </w:rPr>
        <w:t xml:space="preserve">-2102/2025 </w:t>
      </w:r>
    </w:p>
    <w:p w:rsidR="00EE2D0D" w:rsidP="00EE2D0D" w14:paraId="29FA6372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86MS0042-01-2025-001544-39</w:t>
      </w:r>
    </w:p>
    <w:p w:rsidR="008C5065" w:rsidP="008C5065" w14:paraId="7A922636" w14:textId="05C5C5F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EE2D0D" w:rsidP="00954F25" w14:paraId="50D6DAAB" w14:textId="0649A6B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Pr="00EE2D0D"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EE2D0D">
        <w:rPr>
          <w:color w:val="0D0D0D" w:themeColor="text1" w:themeTint="F2"/>
          <w:sz w:val="26"/>
          <w:szCs w:val="26"/>
        </w:rPr>
        <w:t xml:space="preserve"> </w:t>
      </w:r>
      <w:r w:rsidRPr="00EE2D0D" w:rsidR="002745EF">
        <w:rPr>
          <w:color w:val="0D0D0D" w:themeColor="text1" w:themeTint="F2"/>
          <w:sz w:val="26"/>
          <w:szCs w:val="26"/>
        </w:rPr>
        <w:t>14 мая</w:t>
      </w:r>
      <w:r w:rsidRPr="00EE2D0D">
        <w:rPr>
          <w:color w:val="0D0D0D" w:themeColor="text1" w:themeTint="F2"/>
          <w:sz w:val="26"/>
          <w:szCs w:val="26"/>
        </w:rPr>
        <w:t xml:space="preserve">  2025 года </w:t>
      </w:r>
      <w:r w:rsidRPr="00EE2D0D">
        <w:rPr>
          <w:color w:val="0D0D0D" w:themeColor="text1" w:themeTint="F2"/>
          <w:sz w:val="26"/>
          <w:szCs w:val="26"/>
        </w:rPr>
        <w:tab/>
      </w:r>
    </w:p>
    <w:p w:rsidR="00954F25" w:rsidRPr="00EE2D0D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EE2D0D">
        <w:rPr>
          <w:sz w:val="26"/>
          <w:szCs w:val="26"/>
        </w:rPr>
        <w:t xml:space="preserve">Мировой судья </w:t>
      </w:r>
      <w:r w:rsidRPr="00EE2D0D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EE2D0D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E2D0D" w:rsidRPr="00FB0178" w:rsidP="00EE2D0D" w14:paraId="48CFDBF9" w14:textId="11D46065">
      <w:pPr>
        <w:ind w:firstLine="540"/>
        <w:jc w:val="both"/>
        <w:rPr>
          <w:sz w:val="25"/>
          <w:szCs w:val="25"/>
        </w:rPr>
      </w:pPr>
      <w:r w:rsidRPr="00FB0178">
        <w:rPr>
          <w:bCs/>
          <w:sz w:val="25"/>
          <w:szCs w:val="25"/>
        </w:rPr>
        <w:t>директора ООО «</w:t>
      </w:r>
      <w:r w:rsidRPr="00FB0178">
        <w:rPr>
          <w:sz w:val="25"/>
          <w:szCs w:val="25"/>
        </w:rPr>
        <w:t>ФУТ</w:t>
      </w:r>
      <w:r w:rsidRPr="00FB0178">
        <w:rPr>
          <w:bCs/>
          <w:sz w:val="25"/>
          <w:szCs w:val="25"/>
        </w:rPr>
        <w:t xml:space="preserve">», </w:t>
      </w:r>
      <w:r w:rsidRPr="00FB0178">
        <w:rPr>
          <w:sz w:val="25"/>
          <w:szCs w:val="25"/>
        </w:rPr>
        <w:t>Казанчевой</w:t>
      </w:r>
      <w:r w:rsidRPr="00FB0178">
        <w:rPr>
          <w:sz w:val="25"/>
          <w:szCs w:val="25"/>
        </w:rPr>
        <w:t xml:space="preserve"> Евгении Александровны, </w:t>
      </w:r>
      <w:r w:rsidR="0079200D">
        <w:rPr>
          <w:sz w:val="25"/>
          <w:szCs w:val="25"/>
        </w:rPr>
        <w:t>…</w:t>
      </w:r>
      <w:r w:rsidRPr="00FB0178">
        <w:rPr>
          <w:sz w:val="25"/>
          <w:szCs w:val="25"/>
        </w:rPr>
        <w:t xml:space="preserve"> года рождения, уроженки </w:t>
      </w:r>
      <w:r w:rsidR="0079200D">
        <w:rPr>
          <w:sz w:val="25"/>
          <w:szCs w:val="25"/>
        </w:rPr>
        <w:t>…</w:t>
      </w:r>
      <w:r w:rsidRPr="00FB0178">
        <w:rPr>
          <w:sz w:val="25"/>
          <w:szCs w:val="25"/>
        </w:rPr>
        <w:t xml:space="preserve">, проживающей по адресу: </w:t>
      </w:r>
      <w:r w:rsidR="0079200D">
        <w:rPr>
          <w:sz w:val="25"/>
          <w:szCs w:val="25"/>
        </w:rPr>
        <w:t>…</w:t>
      </w:r>
      <w:r w:rsidRPr="00FB0178">
        <w:rPr>
          <w:sz w:val="25"/>
          <w:szCs w:val="25"/>
        </w:rPr>
        <w:t xml:space="preserve">, паспорт </w:t>
      </w:r>
      <w:r w:rsidR="0079200D">
        <w:rPr>
          <w:sz w:val="25"/>
          <w:szCs w:val="25"/>
        </w:rPr>
        <w:t>…</w:t>
      </w:r>
    </w:p>
    <w:p w:rsidR="00EE2D0D" w:rsidRPr="00FB0178" w:rsidP="00EE2D0D" w14:paraId="6936AA75" w14:textId="77777777">
      <w:pPr>
        <w:rPr>
          <w:sz w:val="25"/>
          <w:szCs w:val="25"/>
        </w:rPr>
      </w:pPr>
      <w:r w:rsidRPr="00FB0178">
        <w:rPr>
          <w:sz w:val="25"/>
          <w:szCs w:val="25"/>
        </w:rPr>
        <w:t xml:space="preserve">    </w:t>
      </w:r>
      <w:r w:rsidRPr="00FB0178">
        <w:rPr>
          <w:sz w:val="25"/>
          <w:szCs w:val="25"/>
        </w:rPr>
        <w:tab/>
      </w:r>
      <w:r w:rsidRPr="00FB0178">
        <w:rPr>
          <w:sz w:val="25"/>
          <w:szCs w:val="25"/>
        </w:rPr>
        <w:tab/>
      </w:r>
      <w:r w:rsidRPr="00FB0178">
        <w:rPr>
          <w:sz w:val="25"/>
          <w:szCs w:val="25"/>
        </w:rPr>
        <w:tab/>
      </w:r>
      <w:r w:rsidRPr="00FB0178">
        <w:rPr>
          <w:sz w:val="25"/>
          <w:szCs w:val="25"/>
        </w:rPr>
        <w:tab/>
      </w:r>
      <w:r w:rsidRPr="00FB0178">
        <w:rPr>
          <w:sz w:val="25"/>
          <w:szCs w:val="25"/>
        </w:rPr>
        <w:tab/>
        <w:t xml:space="preserve">     УСТАНОВИЛ:</w:t>
      </w:r>
    </w:p>
    <w:p w:rsidR="00EE2D0D" w:rsidRPr="00EE2D0D" w:rsidP="00EE2D0D" w14:paraId="30EF105B" w14:textId="2CF31851">
      <w:pPr>
        <w:widowControl w:val="0"/>
        <w:ind w:firstLine="851"/>
        <w:jc w:val="both"/>
        <w:rPr>
          <w:color w:val="0D0D0D" w:themeColor="text1" w:themeTint="F2"/>
          <w:sz w:val="26"/>
          <w:szCs w:val="26"/>
        </w:rPr>
      </w:pPr>
      <w:r w:rsidRPr="00FB0178">
        <w:rPr>
          <w:sz w:val="25"/>
          <w:szCs w:val="25"/>
        </w:rPr>
        <w:t>Казанчева Е.А., являясь директором ООО «ФУТ</w:t>
      </w:r>
      <w:r w:rsidRPr="00FB0178">
        <w:rPr>
          <w:rFonts w:eastAsia="MS Mincho" w:hint="eastAsia"/>
          <w:sz w:val="25"/>
          <w:szCs w:val="25"/>
        </w:rPr>
        <w:t xml:space="preserve">», </w:t>
      </w:r>
      <w:r w:rsidRPr="00FB0178">
        <w:rPr>
          <w:rFonts w:hint="eastAsia"/>
          <w:sz w:val="25"/>
          <w:szCs w:val="25"/>
        </w:rPr>
        <w:t>располо</w:t>
      </w:r>
      <w:r w:rsidRPr="00FB0178">
        <w:rPr>
          <w:rFonts w:hint="eastAsia"/>
          <w:sz w:val="25"/>
          <w:szCs w:val="25"/>
        </w:rPr>
        <w:t xml:space="preserve">женного по адресу: г. Нижневартовск, </w:t>
      </w:r>
      <w:r w:rsidRPr="00FB0178">
        <w:rPr>
          <w:sz w:val="25"/>
          <w:szCs w:val="25"/>
        </w:rPr>
        <w:t>ул. Маршала Жукова, д. 16, помещение 1001</w:t>
      </w:r>
      <w:r w:rsidRPr="00EE2D0D">
        <w:rPr>
          <w:sz w:val="26"/>
          <w:szCs w:val="26"/>
        </w:rPr>
        <w:t xml:space="preserve">, </w:t>
      </w:r>
      <w:r w:rsidRPr="00EE2D0D">
        <w:rPr>
          <w:color w:val="0D0D0D" w:themeColor="text1" w:themeTint="F2"/>
          <w:sz w:val="26"/>
          <w:szCs w:val="26"/>
        </w:rPr>
        <w:t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</w:t>
      </w:r>
      <w:r w:rsidRPr="00EE2D0D">
        <w:rPr>
          <w:color w:val="0D0D0D" w:themeColor="text1" w:themeTint="F2"/>
          <w:sz w:val="26"/>
          <w:szCs w:val="26"/>
        </w:rPr>
        <w:t xml:space="preserve">ременно представила 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>в ОСФР по ХМАО-Югре</w:t>
      </w:r>
      <w:r w:rsidRPr="00EE2D0D">
        <w:rPr>
          <w:color w:val="0D0D0D" w:themeColor="text1" w:themeTint="F2"/>
          <w:sz w:val="26"/>
          <w:szCs w:val="26"/>
        </w:rPr>
        <w:t xml:space="preserve"> 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>форму ЕФС-1, раздел 1, подраздел</w:t>
      </w:r>
      <w:r w:rsidRPr="00EE2D0D">
        <w:rPr>
          <w:rStyle w:val="a3"/>
          <w:color w:val="0D0D0D" w:themeColor="text1" w:themeTint="F2"/>
          <w:sz w:val="26"/>
          <w:szCs w:val="26"/>
        </w:rPr>
        <w:t xml:space="preserve"> 1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>.2</w:t>
      </w:r>
      <w:r w:rsidRPr="00EE2D0D">
        <w:rPr>
          <w:color w:val="0D0D0D" w:themeColor="text1" w:themeTint="F2"/>
          <w:sz w:val="26"/>
          <w:szCs w:val="26"/>
        </w:rPr>
        <w:t xml:space="preserve">, срок предоставления которого установлен не позднее 27.01.2025 года. Фактически расчет представлен в форме электронного документа </w:t>
      </w:r>
      <w:r>
        <w:rPr>
          <w:color w:val="0D0D0D" w:themeColor="text1" w:themeTint="F2"/>
          <w:sz w:val="26"/>
          <w:szCs w:val="26"/>
        </w:rPr>
        <w:t>28.01</w:t>
      </w:r>
      <w:r w:rsidRPr="00EE2D0D">
        <w:rPr>
          <w:color w:val="0D0D0D" w:themeColor="text1" w:themeTint="F2"/>
          <w:sz w:val="26"/>
          <w:szCs w:val="26"/>
        </w:rPr>
        <w:t>.2025 г.</w:t>
      </w:r>
    </w:p>
    <w:p w:rsidR="00EE2D0D" w:rsidRPr="00EE2D0D" w:rsidP="00EE2D0D" w14:paraId="5E53360B" w14:textId="612A3F6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FB0178">
        <w:rPr>
          <w:sz w:val="25"/>
          <w:szCs w:val="25"/>
        </w:rPr>
        <w:t>Казанчева Е.А</w:t>
      </w:r>
      <w:r w:rsidRPr="00EE2D0D">
        <w:rPr>
          <w:color w:val="FF0000"/>
          <w:sz w:val="26"/>
          <w:szCs w:val="26"/>
        </w:rPr>
        <w:t xml:space="preserve">. </w:t>
      </w:r>
      <w:r w:rsidRPr="00EE2D0D">
        <w:rPr>
          <w:color w:val="0D0D0D" w:themeColor="text1" w:themeTint="F2"/>
          <w:sz w:val="26"/>
          <w:szCs w:val="26"/>
        </w:rPr>
        <w:t>на рассмотрение дела</w:t>
      </w:r>
      <w:r w:rsidRPr="00EE2D0D">
        <w:rPr>
          <w:color w:val="0D0D0D" w:themeColor="text1" w:themeTint="F2"/>
          <w:sz w:val="26"/>
          <w:szCs w:val="26"/>
        </w:rPr>
        <w:t xml:space="preserve"> об административном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EE2D0D" w:rsidRPr="00EE2D0D" w:rsidP="00EE2D0D" w14:paraId="394D2CAC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Мировой судья, исследовав следующие доказательства по делу: </w:t>
      </w:r>
    </w:p>
    <w:p w:rsidR="00EE2D0D" w:rsidRPr="00EE2D0D" w:rsidP="00EE2D0D" w14:paraId="60B792CE" w14:textId="1653C2D5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- протокол об административном правонарушении № </w:t>
      </w:r>
      <w:r>
        <w:rPr>
          <w:color w:val="0D0D0D" w:themeColor="text1" w:themeTint="F2"/>
          <w:sz w:val="26"/>
          <w:szCs w:val="26"/>
        </w:rPr>
        <w:t>235</w:t>
      </w:r>
      <w:r w:rsidRPr="00EE2D0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24.0</w:t>
      </w:r>
      <w:r>
        <w:rPr>
          <w:color w:val="0D0D0D" w:themeColor="text1" w:themeTint="F2"/>
          <w:sz w:val="26"/>
          <w:szCs w:val="26"/>
        </w:rPr>
        <w:t>3</w:t>
      </w:r>
      <w:r w:rsidRPr="00EE2D0D">
        <w:rPr>
          <w:color w:val="0D0D0D" w:themeColor="text1" w:themeTint="F2"/>
          <w:sz w:val="26"/>
          <w:szCs w:val="26"/>
        </w:rPr>
        <w:t>.2025;</w:t>
      </w:r>
    </w:p>
    <w:p w:rsidR="00EE2D0D" w:rsidRPr="00EE2D0D" w:rsidP="00EE2D0D" w14:paraId="7D87DE3F" w14:textId="364A35EE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- уведомление от 0</w:t>
      </w:r>
      <w:r>
        <w:rPr>
          <w:color w:val="0D0D0D" w:themeColor="text1" w:themeTint="F2"/>
          <w:sz w:val="26"/>
          <w:szCs w:val="26"/>
        </w:rPr>
        <w:t>3</w:t>
      </w:r>
      <w:r w:rsidRPr="00EE2D0D">
        <w:rPr>
          <w:color w:val="0D0D0D" w:themeColor="text1" w:themeTint="F2"/>
          <w:sz w:val="26"/>
          <w:szCs w:val="26"/>
        </w:rPr>
        <w:t>.02.2025;</w:t>
      </w:r>
    </w:p>
    <w:p w:rsidR="00EE2D0D" w:rsidRPr="00EE2D0D" w:rsidP="00EE2D0D" w14:paraId="606608ED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- форму ЕФС-1;</w:t>
      </w:r>
    </w:p>
    <w:p w:rsidR="00EE2D0D" w:rsidRPr="00EE2D0D" w:rsidP="00EE2D0D" w14:paraId="4571579F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-список почтовых отправлений;</w:t>
      </w:r>
    </w:p>
    <w:p w:rsidR="00EE2D0D" w:rsidRPr="00EE2D0D" w:rsidP="00EE2D0D" w14:paraId="283B3B57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- выписку из ЕГРЮЛ,</w:t>
      </w:r>
    </w:p>
    <w:p w:rsidR="00EE2D0D" w:rsidRPr="00EE2D0D" w:rsidP="00EE2D0D" w14:paraId="03604483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приходит к следующему.</w:t>
      </w:r>
    </w:p>
    <w:p w:rsidR="00EE2D0D" w:rsidRPr="00EE2D0D" w:rsidP="00EE2D0D" w14:paraId="1F310925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Часть 1 статьи 15.33.2 Кодекса РФ об АП предусматривает административную ответственность за непредставление в установленный </w:t>
      </w:r>
      <w:r w:rsidRPr="00EE2D0D">
        <w:rPr>
          <w:color w:val="0D0D0D" w:themeColor="text1" w:themeTint="F2"/>
          <w:sz w:val="26"/>
          <w:szCs w:val="26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</w:t>
      </w:r>
      <w:r w:rsidRPr="00EE2D0D">
        <w:rPr>
          <w:color w:val="0D0D0D" w:themeColor="text1" w:themeTint="F2"/>
          <w:sz w:val="26"/>
          <w:szCs w:val="26"/>
        </w:rPr>
        <w:t>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</w:t>
      </w:r>
      <w:r w:rsidRPr="00EE2D0D">
        <w:rPr>
          <w:color w:val="0D0D0D" w:themeColor="text1" w:themeTint="F2"/>
          <w:sz w:val="26"/>
          <w:szCs w:val="26"/>
        </w:rPr>
        <w:t>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E2D0D" w:rsidRPr="00EE2D0D" w:rsidP="00EE2D0D" w14:paraId="373882B8" w14:textId="77777777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6"/>
          <w:szCs w:val="26"/>
        </w:rPr>
      </w:pPr>
      <w:r w:rsidRPr="00EE2D0D">
        <w:rPr>
          <w:rStyle w:val="13"/>
          <w:color w:val="0D0D0D" w:themeColor="text1" w:themeTint="F2"/>
          <w:sz w:val="26"/>
          <w:szCs w:val="26"/>
        </w:rPr>
        <w:t>Согласно п. 2 ст. 8 Федерального закона от 01.04.1996 № 27-ФЗ «Об индивидуальном</w:t>
      </w:r>
      <w:r w:rsidRPr="00EE2D0D">
        <w:rPr>
          <w:color w:val="0D0D0D" w:themeColor="text1" w:themeTint="F2"/>
          <w:sz w:val="26"/>
          <w:szCs w:val="26"/>
        </w:rPr>
        <w:t xml:space="preserve"> (пе</w:t>
      </w:r>
      <w:r w:rsidRPr="00EE2D0D">
        <w:rPr>
          <w:rStyle w:val="13"/>
          <w:color w:val="0D0D0D" w:themeColor="text1" w:themeTint="F2"/>
          <w:sz w:val="26"/>
          <w:szCs w:val="26"/>
        </w:rPr>
        <w:t>рсониф</w:t>
      </w:r>
      <w:r w:rsidRPr="00EE2D0D">
        <w:rPr>
          <w:color w:val="0D0D0D" w:themeColor="text1" w:themeTint="F2"/>
          <w:sz w:val="26"/>
          <w:szCs w:val="26"/>
        </w:rPr>
        <w:t>ици</w:t>
      </w:r>
      <w:r w:rsidRPr="00EE2D0D">
        <w:rPr>
          <w:rStyle w:val="13"/>
          <w:color w:val="0D0D0D" w:themeColor="text1" w:themeTint="F2"/>
          <w:sz w:val="26"/>
          <w:szCs w:val="26"/>
        </w:rPr>
        <w:t>рованном) учете</w:t>
      </w:r>
      <w:r w:rsidRPr="00EE2D0D">
        <w:rPr>
          <w:rStyle w:val="13"/>
          <w:color w:val="0D0D0D" w:themeColor="text1" w:themeTint="F2"/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страхования» (далее Федеральный закон № 27-ФЗ) страхователь представляет в органы Фонда сведения для индивидуального (персонифицированного) учета в составе единой формы сведений </w:t>
      </w:r>
      <w:r w:rsidRPr="00EE2D0D">
        <w:rPr>
          <w:rStyle w:val="13"/>
          <w:color w:val="0D0D0D" w:themeColor="text1" w:themeTint="F2"/>
          <w:sz w:val="26"/>
          <w:szCs w:val="26"/>
        </w:rPr>
        <w:t>(Форма ЕФС-1).</w:t>
      </w:r>
    </w:p>
    <w:p w:rsidR="00EE2D0D" w:rsidRPr="00EE2D0D" w:rsidP="00EE2D0D" w14:paraId="0DFBA21E" w14:textId="77777777">
      <w:pPr>
        <w:pStyle w:val="8"/>
        <w:shd w:val="clear" w:color="auto" w:fill="auto"/>
        <w:spacing w:after="0" w:line="240" w:lineRule="auto"/>
        <w:ind w:right="20" w:firstLine="851"/>
        <w:rPr>
          <w:rStyle w:val="13"/>
          <w:color w:val="0D0D0D" w:themeColor="text1" w:themeTint="F2"/>
          <w:sz w:val="26"/>
          <w:szCs w:val="26"/>
        </w:rPr>
      </w:pPr>
      <w:r w:rsidRPr="00EE2D0D">
        <w:rPr>
          <w:rStyle w:val="13"/>
          <w:color w:val="0D0D0D" w:themeColor="text1" w:themeTint="F2"/>
          <w:sz w:val="26"/>
          <w:szCs w:val="26"/>
        </w:rPr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 2281 «Об утверждении единой формы «Сведения для ведения индивидуального (персонифицированног</w:t>
      </w:r>
      <w:r w:rsidRPr="00EE2D0D">
        <w:rPr>
          <w:rStyle w:val="13"/>
          <w:color w:val="0D0D0D" w:themeColor="text1" w:themeTint="F2"/>
          <w:sz w:val="26"/>
          <w:szCs w:val="26"/>
        </w:rPr>
        <w:t xml:space="preserve">о) учета и сведения о начисленных страховых взносах на </w:t>
      </w:r>
      <w:r w:rsidRPr="00EE2D0D">
        <w:rPr>
          <w:rStyle w:val="13"/>
          <w:color w:val="0D0D0D" w:themeColor="text1" w:themeTint="F2"/>
          <w:sz w:val="26"/>
          <w:szCs w:val="26"/>
        </w:rPr>
        <w:t>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EE2D0D" w:rsidRPr="00EE2D0D" w:rsidP="00EE2D0D" w14:paraId="09870123" w14:textId="77777777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  <w:shd w:val="clear" w:color="auto" w:fill="FFFFFF"/>
        </w:rPr>
        <w:t xml:space="preserve">В соответствии с </w:t>
      </w:r>
      <w:r w:rsidRPr="00EE2D0D">
        <w:rPr>
          <w:rStyle w:val="13"/>
          <w:color w:val="0D0D0D" w:themeColor="text1" w:themeTint="F2"/>
          <w:sz w:val="26"/>
          <w:szCs w:val="26"/>
        </w:rPr>
        <w:t>пп. 3</w:t>
      </w:r>
      <w:r w:rsidRPr="00EE2D0D">
        <w:rPr>
          <w:rStyle w:val="a3"/>
          <w:color w:val="0D0D0D" w:themeColor="text1" w:themeTint="F2"/>
          <w:sz w:val="26"/>
          <w:szCs w:val="26"/>
        </w:rPr>
        <w:t xml:space="preserve"> п.</w:t>
      </w:r>
      <w:r w:rsidRPr="00EE2D0D">
        <w:rPr>
          <w:rStyle w:val="13"/>
          <w:color w:val="0D0D0D" w:themeColor="text1" w:themeTint="F2"/>
          <w:sz w:val="26"/>
          <w:szCs w:val="26"/>
        </w:rPr>
        <w:t xml:space="preserve"> 2 ст. 11 Федерального закона от 01.</w:t>
      </w:r>
      <w:r w:rsidRPr="00EE2D0D">
        <w:rPr>
          <w:rStyle w:val="13"/>
          <w:color w:val="0D0D0D" w:themeColor="text1" w:themeTint="F2"/>
          <w:sz w:val="26"/>
          <w:szCs w:val="26"/>
        </w:rPr>
        <w:t xml:space="preserve">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</w:t>
      </w:r>
      <w:r w:rsidRPr="00EE2D0D">
        <w:rPr>
          <w:rStyle w:val="13"/>
          <w:color w:val="0D0D0D" w:themeColor="text1" w:themeTint="F2"/>
          <w:sz w:val="26"/>
          <w:szCs w:val="26"/>
        </w:rPr>
        <w:t xml:space="preserve">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>договоры об отчуждении исключительного права на произведения науки, литературы, искусства, издательские лицензионные до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 xml:space="preserve">говоры, лицензионные договоры </w:t>
      </w:r>
      <w:r w:rsidRPr="00EE2D0D">
        <w:rPr>
          <w:color w:val="0D0D0D" w:themeColor="text1" w:themeTint="F2"/>
          <w:sz w:val="26"/>
          <w:szCs w:val="26"/>
        </w:rPr>
        <w:t xml:space="preserve">о предоставлении права 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>использования произведения науки, литературы, искусства, в том числе договоры о пере</w:t>
      </w:r>
      <w:r w:rsidRPr="00EE2D0D">
        <w:rPr>
          <w:color w:val="0D0D0D" w:themeColor="text1" w:themeTint="F2"/>
          <w:sz w:val="26"/>
          <w:szCs w:val="26"/>
        </w:rPr>
        <w:t xml:space="preserve">даче 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>полномочий по управлению правами, заключенные с организацией по управлению пра</w:t>
      </w:r>
      <w:r w:rsidRPr="00EE2D0D">
        <w:rPr>
          <w:color w:val="0D0D0D" w:themeColor="text1" w:themeTint="F2"/>
          <w:sz w:val="26"/>
          <w:szCs w:val="26"/>
        </w:rPr>
        <w:t>в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>а</w:t>
      </w:r>
      <w:r w:rsidRPr="00EE2D0D">
        <w:rPr>
          <w:color w:val="0D0D0D" w:themeColor="text1" w:themeTint="F2"/>
          <w:sz w:val="26"/>
          <w:szCs w:val="26"/>
        </w:rPr>
        <w:t xml:space="preserve">ми на 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>коллективной основе)</w:t>
      </w:r>
      <w:r w:rsidRPr="00EE2D0D">
        <w:rPr>
          <w:rStyle w:val="a3"/>
          <w:color w:val="0D0D0D" w:themeColor="text1" w:themeTint="F2"/>
          <w:sz w:val="26"/>
          <w:szCs w:val="26"/>
        </w:rPr>
        <w:t xml:space="preserve"> следующ</w:t>
      </w:r>
      <w:r w:rsidRPr="00EE2D0D">
        <w:rPr>
          <w:rStyle w:val="a3"/>
          <w:color w:val="0D0D0D" w:themeColor="text1" w:themeTint="F2"/>
          <w:sz w:val="26"/>
          <w:szCs w:val="26"/>
        </w:rPr>
        <w:t>ие сведения и документы: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EE2D0D">
        <w:rPr>
          <w:color w:val="0D0D0D" w:themeColor="text1" w:themeTint="F2"/>
          <w:sz w:val="26"/>
          <w:szCs w:val="26"/>
        </w:rPr>
        <w:t xml:space="preserve">ж для определения права на досрочное </w:t>
      </w:r>
      <w:r w:rsidRPr="00EE2D0D">
        <w:rPr>
          <w:rStyle w:val="5"/>
          <w:color w:val="0D0D0D" w:themeColor="text1" w:themeTint="F2"/>
          <w:sz w:val="26"/>
          <w:szCs w:val="26"/>
          <w:u w:val="none"/>
        </w:rPr>
        <w:t>назначение пенсии или на повышение фиксированной выплаты к пенсии</w:t>
      </w:r>
      <w:r w:rsidRPr="00EE2D0D">
        <w:rPr>
          <w:color w:val="0D0D0D" w:themeColor="text1" w:themeTint="F2"/>
          <w:sz w:val="26"/>
          <w:szCs w:val="26"/>
          <w:shd w:val="clear" w:color="auto" w:fill="FFFFFF"/>
        </w:rPr>
        <w:t>.</w:t>
      </w:r>
    </w:p>
    <w:p w:rsidR="00EE2D0D" w:rsidRPr="00EE2D0D" w:rsidP="00EE2D0D" w14:paraId="1B4363F3" w14:textId="479ECF7E">
      <w:pPr>
        <w:ind w:firstLine="851"/>
        <w:jc w:val="both"/>
        <w:rPr>
          <w:color w:val="FF0000"/>
          <w:sz w:val="26"/>
          <w:szCs w:val="26"/>
        </w:rPr>
      </w:pPr>
      <w:r w:rsidRPr="00EE2D0D">
        <w:rPr>
          <w:color w:val="FF0000"/>
          <w:sz w:val="26"/>
          <w:szCs w:val="26"/>
        </w:rPr>
        <w:t xml:space="preserve">Из материалов административного дела </w:t>
      </w:r>
      <w:r w:rsidRPr="00EE2D0D">
        <w:rPr>
          <w:color w:val="FF0000"/>
          <w:sz w:val="26"/>
          <w:szCs w:val="26"/>
        </w:rPr>
        <w:t xml:space="preserve">следует, что </w:t>
      </w:r>
      <w:r w:rsidRPr="00FB0178">
        <w:rPr>
          <w:sz w:val="25"/>
          <w:szCs w:val="25"/>
        </w:rPr>
        <w:t>Казанчева Е.А</w:t>
      </w:r>
      <w:r w:rsidRPr="00EE2D0D">
        <w:rPr>
          <w:color w:val="FF0000"/>
          <w:sz w:val="26"/>
          <w:szCs w:val="26"/>
        </w:rPr>
        <w:t xml:space="preserve">., являясь генеральным директором </w:t>
      </w:r>
      <w:r w:rsidRPr="00FB0178">
        <w:rPr>
          <w:bCs/>
          <w:sz w:val="25"/>
          <w:szCs w:val="25"/>
        </w:rPr>
        <w:t>ООО «</w:t>
      </w:r>
      <w:r w:rsidRPr="00FB0178">
        <w:rPr>
          <w:sz w:val="25"/>
          <w:szCs w:val="25"/>
        </w:rPr>
        <w:t>ФУТ</w:t>
      </w:r>
      <w:r w:rsidRPr="00FB0178">
        <w:rPr>
          <w:bCs/>
          <w:sz w:val="25"/>
          <w:szCs w:val="25"/>
        </w:rPr>
        <w:t>»</w:t>
      </w:r>
      <w:r w:rsidRPr="00EE2D0D">
        <w:rPr>
          <w:color w:val="FF0000"/>
          <w:sz w:val="26"/>
          <w:szCs w:val="26"/>
        </w:rPr>
        <w:t xml:space="preserve">, несвоевременно предоставила </w:t>
      </w:r>
      <w:r w:rsidRPr="00EE2D0D">
        <w:rPr>
          <w:rStyle w:val="5"/>
          <w:color w:val="FF0000"/>
          <w:sz w:val="26"/>
          <w:szCs w:val="26"/>
          <w:u w:val="none"/>
        </w:rPr>
        <w:t>в ОСФР по ХМАО-Югре</w:t>
      </w:r>
      <w:r w:rsidRPr="00EE2D0D">
        <w:rPr>
          <w:color w:val="FF0000"/>
          <w:sz w:val="26"/>
          <w:szCs w:val="26"/>
        </w:rPr>
        <w:t xml:space="preserve"> </w:t>
      </w:r>
      <w:r w:rsidRPr="00EE2D0D">
        <w:rPr>
          <w:rStyle w:val="5"/>
          <w:color w:val="FF0000"/>
          <w:sz w:val="26"/>
          <w:szCs w:val="26"/>
          <w:u w:val="none"/>
        </w:rPr>
        <w:t>форму ЕФС-1, раздел 1, подраздел</w:t>
      </w:r>
      <w:r w:rsidRPr="00EE2D0D">
        <w:rPr>
          <w:rStyle w:val="a3"/>
          <w:color w:val="FF0000"/>
          <w:sz w:val="26"/>
          <w:szCs w:val="26"/>
        </w:rPr>
        <w:t xml:space="preserve"> 1</w:t>
      </w:r>
      <w:r w:rsidRPr="00EE2D0D">
        <w:rPr>
          <w:rStyle w:val="5"/>
          <w:color w:val="FF0000"/>
          <w:sz w:val="26"/>
          <w:szCs w:val="26"/>
          <w:u w:val="none"/>
        </w:rPr>
        <w:t>.2</w:t>
      </w:r>
      <w:r w:rsidRPr="00EE2D0D">
        <w:rPr>
          <w:color w:val="FF0000"/>
          <w:sz w:val="26"/>
          <w:szCs w:val="26"/>
        </w:rPr>
        <w:t xml:space="preserve">, срок предоставления которого установлен не позднее 27.01.2025 года. Фактически расчет представлен в форме электронного документа </w:t>
      </w:r>
      <w:r>
        <w:rPr>
          <w:color w:val="FF0000"/>
          <w:sz w:val="26"/>
          <w:szCs w:val="26"/>
        </w:rPr>
        <w:t>28.01</w:t>
      </w:r>
      <w:r w:rsidRPr="00EE2D0D">
        <w:rPr>
          <w:color w:val="FF0000"/>
          <w:sz w:val="26"/>
          <w:szCs w:val="26"/>
        </w:rPr>
        <w:t>.2025 г, то есть с пропуском установленного законом срока.</w:t>
      </w:r>
    </w:p>
    <w:p w:rsidR="00EE2D0D" w:rsidRPr="00EE2D0D" w:rsidP="00EE2D0D" w14:paraId="035E18A7" w14:textId="77777777">
      <w:pPr>
        <w:ind w:firstLine="851"/>
        <w:jc w:val="both"/>
        <w:rPr>
          <w:b/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Имеющиеся в материалах дела доказательства не противоречивы, </w:t>
      </w:r>
      <w:r w:rsidRPr="00EE2D0D">
        <w:rPr>
          <w:color w:val="0D0D0D" w:themeColor="text1" w:themeTint="F2"/>
          <w:sz w:val="26"/>
          <w:szCs w:val="26"/>
        </w:rP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E2D0D" w:rsidRPr="00EE2D0D" w:rsidP="00EE2D0D" w14:paraId="4BE47B0F" w14:textId="2E4024C0">
      <w:pPr>
        <w:tabs>
          <w:tab w:val="left" w:pos="4820"/>
        </w:tabs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FB0178">
        <w:rPr>
          <w:sz w:val="25"/>
          <w:szCs w:val="25"/>
        </w:rPr>
        <w:t>Каза</w:t>
      </w:r>
      <w:r w:rsidRPr="00FB0178">
        <w:rPr>
          <w:sz w:val="25"/>
          <w:szCs w:val="25"/>
        </w:rPr>
        <w:t>нчев</w:t>
      </w:r>
      <w:r>
        <w:rPr>
          <w:sz w:val="25"/>
          <w:szCs w:val="25"/>
        </w:rPr>
        <w:t>ой</w:t>
      </w:r>
      <w:r w:rsidRPr="00FB0178">
        <w:rPr>
          <w:sz w:val="25"/>
          <w:szCs w:val="25"/>
        </w:rPr>
        <w:t xml:space="preserve"> Е.А</w:t>
      </w:r>
      <w:r w:rsidRPr="00EE2D0D">
        <w:rPr>
          <w:bCs/>
          <w:sz w:val="26"/>
          <w:szCs w:val="26"/>
        </w:rPr>
        <w:t>.</w:t>
      </w:r>
      <w:r w:rsidRPr="00EE2D0D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15.33.2 Кодекса РФ об АП, доказана.</w:t>
      </w:r>
    </w:p>
    <w:p w:rsidR="00EE2D0D" w:rsidRPr="00EE2D0D" w:rsidP="00EE2D0D" w14:paraId="1751D7BA" w14:textId="7777777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обстоятельства его совершения,</w:t>
      </w:r>
      <w:r w:rsidRPr="00EE2D0D">
        <w:rPr>
          <w:color w:val="0D0D0D" w:themeColor="text1" w:themeTint="F2"/>
          <w:sz w:val="26"/>
          <w:szCs w:val="26"/>
        </w:rPr>
        <w:t xml:space="preserve">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EE2D0D">
        <w:rPr>
          <w:bCs/>
          <w:color w:val="0D0D0D" w:themeColor="text1" w:themeTint="F2"/>
          <w:sz w:val="26"/>
          <w:szCs w:val="26"/>
        </w:rPr>
        <w:t xml:space="preserve">необходимо назначить  </w:t>
      </w:r>
      <w:r w:rsidRPr="00EE2D0D">
        <w:rPr>
          <w:color w:val="0D0D0D" w:themeColor="text1" w:themeTint="F2"/>
          <w:sz w:val="26"/>
          <w:szCs w:val="26"/>
        </w:rPr>
        <w:t xml:space="preserve">административное наказание в виде штрафа.  </w:t>
      </w:r>
    </w:p>
    <w:p w:rsidR="00EE2D0D" w:rsidRPr="00EE2D0D" w:rsidP="00EE2D0D" w14:paraId="39CDB5EA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На основании изложенного и руководствуяс</w:t>
      </w:r>
      <w:r w:rsidRPr="00EE2D0D">
        <w:rPr>
          <w:color w:val="0D0D0D" w:themeColor="text1" w:themeTint="F2"/>
          <w:sz w:val="26"/>
          <w:szCs w:val="26"/>
        </w:rPr>
        <w:t>ь ст. ст. 29.9, 29.10 Кодекса РФ об АП,          мировой судья,</w:t>
      </w:r>
    </w:p>
    <w:p w:rsidR="00EE2D0D" w:rsidRPr="00EE2D0D" w:rsidP="00EE2D0D" w14:paraId="23C8A674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                                                            </w:t>
      </w:r>
    </w:p>
    <w:p w:rsidR="00EE2D0D" w:rsidRPr="00EE2D0D" w:rsidP="00EE2D0D" w14:paraId="63A67ED0" w14:textId="77777777">
      <w:pPr>
        <w:ind w:firstLine="851"/>
        <w:jc w:val="center"/>
        <w:rPr>
          <w:bCs/>
          <w:color w:val="0D0D0D" w:themeColor="text1" w:themeTint="F2"/>
          <w:sz w:val="26"/>
          <w:szCs w:val="26"/>
        </w:rPr>
      </w:pPr>
      <w:r w:rsidRPr="00EE2D0D">
        <w:rPr>
          <w:bCs/>
          <w:color w:val="0D0D0D" w:themeColor="text1" w:themeTint="F2"/>
          <w:sz w:val="26"/>
          <w:szCs w:val="26"/>
        </w:rPr>
        <w:t>ПОСТАНОВИЛ:</w:t>
      </w:r>
    </w:p>
    <w:p w:rsidR="00EE2D0D" w:rsidRPr="00EE2D0D" w:rsidP="00EE2D0D" w14:paraId="055BE721" w14:textId="77777777">
      <w:pPr>
        <w:ind w:firstLine="851"/>
        <w:jc w:val="both"/>
        <w:rPr>
          <w:b/>
          <w:sz w:val="26"/>
          <w:szCs w:val="26"/>
        </w:rPr>
      </w:pPr>
    </w:p>
    <w:p w:rsidR="00EE2D0D" w:rsidRPr="00EE2D0D" w:rsidP="00EE2D0D" w14:paraId="31BE903E" w14:textId="0E74924B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FB0178">
        <w:rPr>
          <w:bCs/>
          <w:sz w:val="25"/>
          <w:szCs w:val="25"/>
        </w:rPr>
        <w:t>директора ООО «</w:t>
      </w:r>
      <w:r w:rsidRPr="00FB0178">
        <w:rPr>
          <w:sz w:val="25"/>
          <w:szCs w:val="25"/>
        </w:rPr>
        <w:t>ФУТ</w:t>
      </w:r>
      <w:r w:rsidRPr="00FB0178">
        <w:rPr>
          <w:bCs/>
          <w:sz w:val="25"/>
          <w:szCs w:val="25"/>
        </w:rPr>
        <w:t xml:space="preserve">», </w:t>
      </w:r>
      <w:r w:rsidRPr="00FB0178">
        <w:rPr>
          <w:sz w:val="25"/>
          <w:szCs w:val="25"/>
        </w:rPr>
        <w:t>Казанчевой Евгении Александровны</w:t>
      </w:r>
      <w:r w:rsidRPr="00EE2D0D">
        <w:rPr>
          <w:bCs/>
          <w:color w:val="0D0D0D" w:themeColor="text1" w:themeTint="F2"/>
          <w:sz w:val="26"/>
          <w:szCs w:val="26"/>
        </w:rPr>
        <w:t xml:space="preserve"> признать виновной в совершении административного правонарушения,</w:t>
      </w:r>
      <w:r w:rsidRPr="00EE2D0D">
        <w:rPr>
          <w:bCs/>
          <w:color w:val="0D0D0D" w:themeColor="text1" w:themeTint="F2"/>
          <w:sz w:val="26"/>
          <w:szCs w:val="26"/>
        </w:rPr>
        <w:t xml:space="preserve"> предусмотренного ч. 1  ст. 15.33.2 </w:t>
      </w:r>
      <w:r w:rsidRPr="00EE2D0D">
        <w:rPr>
          <w:color w:val="0D0D0D" w:themeColor="text1" w:themeTint="F2"/>
          <w:sz w:val="26"/>
          <w:szCs w:val="26"/>
        </w:rPr>
        <w:t>Кодекса РФ об АП  и назначить административное наказание в виде  штрафа в размере 300 (триста) рублей.</w:t>
      </w:r>
    </w:p>
    <w:p w:rsidR="00EE2D0D" w:rsidRPr="00EE2D0D" w:rsidP="00EE2D0D" w14:paraId="76B0574A" w14:textId="2A686096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Административный штраф подлежит уплате в УФК по ХМАО-Югре (ОСФР по ХМАО-Югре), лицевой счет 04874Ф87010, р/счет № </w:t>
      </w:r>
      <w:r w:rsidRPr="00EE2D0D">
        <w:rPr>
          <w:color w:val="0D0D0D" w:themeColor="text1" w:themeTint="F2"/>
          <w:sz w:val="26"/>
          <w:szCs w:val="26"/>
        </w:rPr>
        <w:t>03100643000000018700 РКЦ г. Ханты-Мансийск//УФК по ХМАО-Югре г. Ханты-Мансийск; к/с 40102810245370000007, ИНН 8601002078; КПП 860101001; БИК ТОФК 007162163; КБК 79711601230060001140; ОКТМО 71875000 УИН 797027000000002</w:t>
      </w:r>
      <w:r>
        <w:rPr>
          <w:color w:val="0D0D0D" w:themeColor="text1" w:themeTint="F2"/>
          <w:sz w:val="26"/>
          <w:szCs w:val="26"/>
        </w:rPr>
        <w:t>67219</w:t>
      </w:r>
      <w:r w:rsidRPr="00EE2D0D">
        <w:rPr>
          <w:color w:val="0D0D0D" w:themeColor="text1" w:themeTint="F2"/>
          <w:sz w:val="26"/>
          <w:szCs w:val="26"/>
        </w:rPr>
        <w:t>.</w:t>
      </w:r>
    </w:p>
    <w:p w:rsidR="00534337" w:rsidRPr="00EE2D0D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Административный штраф должен бы</w:t>
      </w:r>
      <w:r w:rsidRPr="00EE2D0D">
        <w:rPr>
          <w:color w:val="0D0D0D" w:themeColor="text1" w:themeTint="F2"/>
          <w:sz w:val="26"/>
          <w:szCs w:val="26"/>
        </w:rPr>
        <w:t xml:space="preserve"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EE2D0D">
        <w:rPr>
          <w:color w:val="0D0D0D" w:themeColor="text1" w:themeTint="F2"/>
          <w:sz w:val="26"/>
          <w:szCs w:val="26"/>
        </w:rPr>
        <w:t xml:space="preserve">истечения срока отсрочки или срока рассрочки, предусмотренных </w:t>
      </w:r>
      <w:hyperlink w:anchor="sub_315" w:history="1">
        <w:r w:rsidRPr="00EE2D0D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EE2D0D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EE2D0D" w:rsidP="00534337" w14:paraId="6335D8CB" w14:textId="0C6AA0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EE2D0D" w:rsidR="008C5065">
        <w:rPr>
          <w:color w:val="0D0D0D" w:themeColor="text1" w:themeTint="F2"/>
          <w:sz w:val="26"/>
          <w:szCs w:val="26"/>
        </w:rPr>
        <w:t>2</w:t>
      </w:r>
      <w:r w:rsidRPr="00EE2D0D">
        <w:rPr>
          <w:color w:val="0D0D0D" w:themeColor="text1" w:themeTint="F2"/>
          <w:sz w:val="26"/>
          <w:szCs w:val="26"/>
        </w:rPr>
        <w:t xml:space="preserve"> Нижневартовского</w:t>
      </w:r>
      <w:r w:rsidRPr="00EE2D0D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E2D0D" w:rsidR="008C5065">
        <w:rPr>
          <w:color w:val="0D0D0D" w:themeColor="text1" w:themeTint="F2"/>
          <w:sz w:val="26"/>
          <w:szCs w:val="26"/>
        </w:rPr>
        <w:t>127</w:t>
      </w:r>
      <w:r w:rsidRPr="00EE2D0D">
        <w:rPr>
          <w:color w:val="0D0D0D" w:themeColor="text1" w:themeTint="F2"/>
          <w:sz w:val="26"/>
          <w:szCs w:val="26"/>
        </w:rPr>
        <w:t>.</w:t>
      </w:r>
    </w:p>
    <w:p w:rsidR="00534337" w:rsidRPr="00EE2D0D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EE2D0D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534337" w:rsidRPr="00EE2D0D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EE2D0D" w:rsidR="004E0DD4">
        <w:rPr>
          <w:color w:val="0D0D0D" w:themeColor="text1" w:themeTint="F2"/>
          <w:sz w:val="26"/>
          <w:szCs w:val="26"/>
        </w:rPr>
        <w:t>дней</w:t>
      </w:r>
      <w:r w:rsidRPr="00EE2D0D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</w:t>
      </w:r>
      <w:r w:rsidRPr="00EE2D0D">
        <w:rPr>
          <w:color w:val="0D0D0D" w:themeColor="text1" w:themeTint="F2"/>
          <w:sz w:val="26"/>
          <w:szCs w:val="26"/>
        </w:rPr>
        <w:t>астка №</w:t>
      </w:r>
      <w:r w:rsidRPr="00EE2D0D" w:rsidR="008C5065">
        <w:rPr>
          <w:color w:val="0D0D0D" w:themeColor="text1" w:themeTint="F2"/>
          <w:sz w:val="26"/>
          <w:szCs w:val="26"/>
        </w:rPr>
        <w:t>2.</w:t>
      </w:r>
    </w:p>
    <w:p w:rsidR="00534337" w:rsidRPr="00EE2D0D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EE2D0D" w:rsidP="00534337" w14:paraId="1A2D3F9F" w14:textId="5855DD93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EE2D0D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EE2D0D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EE2D0D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</w:t>
      </w:r>
      <w:r w:rsidRPr="00EE2D0D">
        <w:rPr>
          <w:color w:val="0D0D0D" w:themeColor="text1" w:themeTint="F2"/>
          <w:sz w:val="26"/>
          <w:szCs w:val="26"/>
        </w:rPr>
        <w:t>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00D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4351B"/>
    <w:rsid w:val="00163755"/>
    <w:rsid w:val="00166C33"/>
    <w:rsid w:val="00192BA9"/>
    <w:rsid w:val="001B6EC0"/>
    <w:rsid w:val="001C564B"/>
    <w:rsid w:val="001E665A"/>
    <w:rsid w:val="002065D6"/>
    <w:rsid w:val="002736C6"/>
    <w:rsid w:val="002745EF"/>
    <w:rsid w:val="0029662B"/>
    <w:rsid w:val="002C5BA9"/>
    <w:rsid w:val="002D4555"/>
    <w:rsid w:val="00300FA4"/>
    <w:rsid w:val="003140B0"/>
    <w:rsid w:val="00342E2C"/>
    <w:rsid w:val="003E3BCC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5F36E3"/>
    <w:rsid w:val="00634307"/>
    <w:rsid w:val="006703F8"/>
    <w:rsid w:val="00674795"/>
    <w:rsid w:val="00691178"/>
    <w:rsid w:val="006A3922"/>
    <w:rsid w:val="006F113B"/>
    <w:rsid w:val="006F59C4"/>
    <w:rsid w:val="00700D26"/>
    <w:rsid w:val="00727C8D"/>
    <w:rsid w:val="0079200D"/>
    <w:rsid w:val="007F30E4"/>
    <w:rsid w:val="00852E4E"/>
    <w:rsid w:val="0086042E"/>
    <w:rsid w:val="00862652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37CBA"/>
    <w:rsid w:val="00D405C3"/>
    <w:rsid w:val="00DB4393"/>
    <w:rsid w:val="00DB6E8C"/>
    <w:rsid w:val="00DB7CDC"/>
    <w:rsid w:val="00DF4413"/>
    <w:rsid w:val="00E353E7"/>
    <w:rsid w:val="00E550D8"/>
    <w:rsid w:val="00E8272E"/>
    <w:rsid w:val="00EA5C88"/>
    <w:rsid w:val="00EE0E8A"/>
    <w:rsid w:val="00EE2D0D"/>
    <w:rsid w:val="00EF211E"/>
    <w:rsid w:val="00F0249D"/>
    <w:rsid w:val="00F26951"/>
    <w:rsid w:val="00F43BDD"/>
    <w:rsid w:val="00FA5B4B"/>
    <w:rsid w:val="00FB0178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5"/>
    <w:basedOn w:val="DefaultParagraphFont"/>
    <w:rsid w:val="00EE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 + Полужирный"/>
    <w:basedOn w:val="DefaultParagraphFont"/>
    <w:rsid w:val="00EE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DefaultParagraphFont"/>
    <w:link w:val="8"/>
    <w:rsid w:val="00EE2D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EE2D0D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4"/>
    <w:rsid w:val="00EE2D0D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